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26" w:rsidRPr="00656E1F" w:rsidRDefault="00593805" w:rsidP="00656E1F">
      <w:pPr>
        <w:jc w:val="center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>Требования к подготовке и предоставлению файлов для широкоформатной печати</w:t>
      </w:r>
    </w:p>
    <w:p w:rsidR="00593805" w:rsidRPr="00656E1F" w:rsidRDefault="00593805" w:rsidP="00593805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656E1F">
        <w:rPr>
          <w:rFonts w:ascii="Times New Roman" w:hAnsi="Times New Roman" w:cs="Times New Roman"/>
          <w:sz w:val="20"/>
          <w:szCs w:val="20"/>
        </w:rPr>
        <w:t>ОБЩИЕ ПОЛОЖЕНИЯ</w:t>
      </w:r>
    </w:p>
    <w:p w:rsidR="00593805" w:rsidRPr="00656E1F" w:rsidRDefault="00593805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>УП НВЦ БЕЛЭКСПО  не оказывает услуги по коррекции оригинал-макета в случае его несоответствия требованиям и не оказывает услуг по коррекции оригинал-макета по желанию заказчика.</w:t>
      </w:r>
    </w:p>
    <w:p w:rsidR="00593805" w:rsidRPr="00656E1F" w:rsidRDefault="00593805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>Для печати принимаются  файлы только в цветовой модели CMYK.</w:t>
      </w:r>
    </w:p>
    <w:p w:rsidR="00593805" w:rsidRPr="00656E1F" w:rsidRDefault="00593805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УП НВЦ БЕЛЭКСПО  </w:t>
      </w:r>
      <w:r w:rsidRPr="00656E1F">
        <w:rPr>
          <w:rFonts w:ascii="Times New Roman" w:hAnsi="Times New Roman" w:cs="Times New Roman"/>
          <w:sz w:val="20"/>
          <w:szCs w:val="20"/>
        </w:rPr>
        <w:t>принимает нижеследующие форматы файлов, один макет в одном файле:</w:t>
      </w:r>
    </w:p>
    <w:p w:rsidR="00593805" w:rsidRPr="00656E1F" w:rsidRDefault="00593805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>-</w:t>
      </w:r>
      <w:r w:rsidR="00F200E2" w:rsidRPr="00656E1F">
        <w:rPr>
          <w:rFonts w:ascii="Times New Roman" w:hAnsi="Times New Roman" w:cs="Times New Roman"/>
          <w:sz w:val="20"/>
          <w:szCs w:val="20"/>
        </w:rPr>
        <w:t xml:space="preserve"> </w:t>
      </w:r>
      <w:r w:rsidRPr="00656E1F">
        <w:rPr>
          <w:rFonts w:ascii="Times New Roman" w:hAnsi="Times New Roman" w:cs="Times New Roman"/>
          <w:sz w:val="20"/>
          <w:szCs w:val="20"/>
        </w:rPr>
        <w:t xml:space="preserve">TIFF - без, слоев, </w:t>
      </w:r>
      <w:proofErr w:type="gramStart"/>
      <w:r w:rsidRPr="00656E1F">
        <w:rPr>
          <w:rFonts w:ascii="Times New Roman" w:hAnsi="Times New Roman" w:cs="Times New Roman"/>
          <w:sz w:val="20"/>
          <w:szCs w:val="20"/>
        </w:rPr>
        <w:t>альфа-каналов</w:t>
      </w:r>
      <w:proofErr w:type="gramEnd"/>
      <w:r w:rsidRPr="00656E1F">
        <w:rPr>
          <w:rFonts w:ascii="Times New Roman" w:hAnsi="Times New Roman" w:cs="Times New Roman"/>
          <w:sz w:val="20"/>
          <w:szCs w:val="20"/>
        </w:rPr>
        <w:t>, путей, эффектов.</w:t>
      </w:r>
    </w:p>
    <w:p w:rsidR="00593805" w:rsidRPr="00656E1F" w:rsidRDefault="00F200E2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>- CDR, EPS - шрифты в кривых.</w:t>
      </w:r>
    </w:p>
    <w:p w:rsidR="00F200E2" w:rsidRPr="00656E1F" w:rsidRDefault="00F200E2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>В случае предоставления Заказчиком файлов в иных форматах, ответственность за корректность конвертации файлов в требуемый формат несет Заказчик</w:t>
      </w:r>
    </w:p>
    <w:p w:rsidR="00F200E2" w:rsidRPr="00656E1F" w:rsidRDefault="00F200E2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Просим Вас использовать </w:t>
      </w:r>
      <w:r w:rsidR="002F18B2" w:rsidRPr="00656E1F">
        <w:rPr>
          <w:rFonts w:ascii="Times New Roman" w:hAnsi="Times New Roman" w:cs="Times New Roman"/>
          <w:sz w:val="20"/>
          <w:szCs w:val="20"/>
        </w:rPr>
        <w:t>только</w:t>
      </w:r>
      <w:r w:rsidRPr="00656E1F">
        <w:rPr>
          <w:rFonts w:ascii="Times New Roman" w:hAnsi="Times New Roman" w:cs="Times New Roman"/>
          <w:sz w:val="20"/>
          <w:szCs w:val="20"/>
        </w:rPr>
        <w:t xml:space="preserve"> цифры и латинские буквы в имени носителя, именах папок и именах файлов. В именах файлов используйте расширения, указывающие на тип файла («.</w:t>
      </w:r>
      <w:proofErr w:type="spellStart"/>
      <w:r w:rsidRPr="00656E1F">
        <w:rPr>
          <w:rFonts w:ascii="Times New Roman" w:hAnsi="Times New Roman" w:cs="Times New Roman"/>
          <w:sz w:val="20"/>
          <w:szCs w:val="20"/>
          <w:lang w:val="en-US"/>
        </w:rPr>
        <w:t>cdr</w:t>
      </w:r>
      <w:proofErr w:type="spellEnd"/>
      <w:r w:rsidRPr="00656E1F">
        <w:rPr>
          <w:rFonts w:ascii="Times New Roman" w:hAnsi="Times New Roman" w:cs="Times New Roman"/>
          <w:sz w:val="20"/>
          <w:szCs w:val="20"/>
        </w:rPr>
        <w:t>»).</w:t>
      </w:r>
    </w:p>
    <w:p w:rsidR="00593805" w:rsidRPr="00656E1F" w:rsidRDefault="00F200E2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Логотипы для размещения на фризовой панели предоставляются в векторном формате с указанием </w:t>
      </w:r>
      <w:proofErr w:type="spellStart"/>
      <w:r w:rsidRPr="00656E1F">
        <w:rPr>
          <w:rFonts w:ascii="Times New Roman" w:hAnsi="Times New Roman" w:cs="Times New Roman"/>
          <w:sz w:val="20"/>
          <w:szCs w:val="20"/>
        </w:rPr>
        <w:t>пантонов</w:t>
      </w:r>
      <w:proofErr w:type="spellEnd"/>
      <w:r w:rsidRPr="00656E1F">
        <w:rPr>
          <w:rFonts w:ascii="Times New Roman" w:hAnsi="Times New Roman" w:cs="Times New Roman"/>
          <w:sz w:val="20"/>
          <w:szCs w:val="20"/>
        </w:rPr>
        <w:t xml:space="preserve"> или в виде растрового изображения в масштабе 1:1 с разрешением от 200 </w:t>
      </w:r>
      <w:proofErr w:type="spellStart"/>
      <w:r w:rsidRPr="00656E1F">
        <w:rPr>
          <w:rFonts w:ascii="Times New Roman" w:hAnsi="Times New Roman" w:cs="Times New Roman"/>
          <w:sz w:val="20"/>
          <w:szCs w:val="20"/>
        </w:rPr>
        <w:t>dpi</w:t>
      </w:r>
      <w:proofErr w:type="spellEnd"/>
      <w:r w:rsidRPr="00656E1F">
        <w:rPr>
          <w:rFonts w:ascii="Times New Roman" w:hAnsi="Times New Roman" w:cs="Times New Roman"/>
          <w:sz w:val="20"/>
          <w:szCs w:val="20"/>
        </w:rPr>
        <w:t>.</w:t>
      </w:r>
    </w:p>
    <w:p w:rsidR="00656E1F" w:rsidRPr="00656E1F" w:rsidRDefault="00656E1F" w:rsidP="00AA15DF">
      <w:pPr>
        <w:jc w:val="center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>РАЗРЕШЕНИЕ РАСТРОВЫХ ФАЙЛОВ ДЛЯ ПЕЧАТИ</w:t>
      </w:r>
      <w:bookmarkStart w:id="0" w:name="_GoBack"/>
      <w:bookmarkEnd w:id="0"/>
    </w:p>
    <w:p w:rsidR="00656E1F" w:rsidRPr="00656E1F" w:rsidRDefault="00656E1F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- файл для плакатов наружного применения готовится в масштабе 1:1 с разрешением до 60 </w:t>
      </w:r>
      <w:proofErr w:type="spellStart"/>
      <w:r w:rsidRPr="00656E1F">
        <w:rPr>
          <w:rFonts w:ascii="Times New Roman" w:hAnsi="Times New Roman" w:cs="Times New Roman"/>
          <w:sz w:val="20"/>
          <w:szCs w:val="20"/>
        </w:rPr>
        <w:t>dpi</w:t>
      </w:r>
      <w:proofErr w:type="spellEnd"/>
      <w:r w:rsidRPr="00656E1F">
        <w:rPr>
          <w:rFonts w:ascii="Times New Roman" w:hAnsi="Times New Roman" w:cs="Times New Roman"/>
          <w:sz w:val="20"/>
          <w:szCs w:val="20"/>
        </w:rPr>
        <w:t>.</w:t>
      </w:r>
    </w:p>
    <w:p w:rsidR="00656E1F" w:rsidRPr="00656E1F" w:rsidRDefault="00656E1F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- для плакатов внутреннего применения - файл готовится в масштабе 1:1 с разрешением до 100 </w:t>
      </w:r>
      <w:proofErr w:type="spellStart"/>
      <w:r w:rsidRPr="00656E1F">
        <w:rPr>
          <w:rFonts w:ascii="Times New Roman" w:hAnsi="Times New Roman" w:cs="Times New Roman"/>
          <w:sz w:val="20"/>
          <w:szCs w:val="20"/>
        </w:rPr>
        <w:t>dpi.</w:t>
      </w:r>
      <w:proofErr w:type="spellEnd"/>
    </w:p>
    <w:p w:rsidR="00F200E2" w:rsidRPr="00656E1F" w:rsidRDefault="00F200E2" w:rsidP="00656E1F">
      <w:pPr>
        <w:jc w:val="center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РАЗМЕРЫ </w:t>
      </w:r>
      <w:r w:rsidR="00656E1F">
        <w:rPr>
          <w:rFonts w:ascii="Times New Roman" w:hAnsi="Times New Roman" w:cs="Times New Roman"/>
          <w:sz w:val="20"/>
          <w:szCs w:val="20"/>
        </w:rPr>
        <w:t>ИЗОБРАЖЕНИЙ</w:t>
      </w:r>
    </w:p>
    <w:tbl>
      <w:tblPr>
        <w:tblStyle w:val="a3"/>
        <w:tblW w:w="0" w:type="auto"/>
        <w:tblInd w:w="382" w:type="dxa"/>
        <w:tblLook w:val="0000" w:firstRow="0" w:lastRow="0" w:firstColumn="0" w:lastColumn="0" w:noHBand="0" w:noVBand="0"/>
      </w:tblPr>
      <w:tblGrid>
        <w:gridCol w:w="3884"/>
        <w:gridCol w:w="3884"/>
      </w:tblGrid>
      <w:tr w:rsidR="00BE156D" w:rsidRPr="00656E1F" w:rsidTr="00656E1F">
        <w:trPr>
          <w:trHeight w:val="227"/>
        </w:trPr>
        <w:tc>
          <w:tcPr>
            <w:tcW w:w="3884" w:type="dxa"/>
          </w:tcPr>
          <w:p w:rsidR="00BE156D" w:rsidRPr="00656E1F" w:rsidRDefault="00BE156D" w:rsidP="00F20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название</w:t>
            </w:r>
          </w:p>
        </w:tc>
        <w:tc>
          <w:tcPr>
            <w:tcW w:w="3884" w:type="dxa"/>
          </w:tcPr>
          <w:p w:rsidR="00BE156D" w:rsidRPr="00656E1F" w:rsidRDefault="00BE156D" w:rsidP="00F20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ширина*высота в </w:t>
            </w:r>
            <w:proofErr w:type="gramStart"/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</w:tr>
      <w:tr w:rsidR="00F200E2" w:rsidRPr="00656E1F" w:rsidTr="00656E1F">
        <w:trPr>
          <w:trHeight w:val="227"/>
        </w:trPr>
        <w:tc>
          <w:tcPr>
            <w:tcW w:w="3884" w:type="dxa"/>
          </w:tcPr>
          <w:p w:rsidR="00F200E2" w:rsidRPr="00656E1F" w:rsidRDefault="00F200E2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стеновая панель</w:t>
            </w:r>
          </w:p>
        </w:tc>
        <w:tc>
          <w:tcPr>
            <w:tcW w:w="3884" w:type="dxa"/>
          </w:tcPr>
          <w:p w:rsidR="00F200E2" w:rsidRPr="00656E1F" w:rsidRDefault="00F200E2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962*2352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F200E2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половинная </w:t>
            </w: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панель </w:t>
            </w:r>
          </w:p>
        </w:tc>
        <w:tc>
          <w:tcPr>
            <w:tcW w:w="3884" w:type="dxa"/>
          </w:tcPr>
          <w:p w:rsidR="00F200E2" w:rsidRPr="00656E1F" w:rsidRDefault="00F200E2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467*2352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F200E2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диагональная панель</w:t>
            </w:r>
          </w:p>
        </w:tc>
        <w:tc>
          <w:tcPr>
            <w:tcW w:w="3884" w:type="dxa"/>
          </w:tcPr>
          <w:p w:rsidR="00F200E2" w:rsidRPr="00656E1F" w:rsidRDefault="00F200E2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1372*2352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BE156D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дуговая панель </w:t>
            </w:r>
            <w:r w:rsidRPr="00656E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990мм</w:t>
            </w:r>
          </w:p>
        </w:tc>
        <w:tc>
          <w:tcPr>
            <w:tcW w:w="3884" w:type="dxa"/>
          </w:tcPr>
          <w:p w:rsidR="00F200E2" w:rsidRPr="00656E1F" w:rsidRDefault="00BE156D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1530*2352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BE156D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лицевая панель витрины</w:t>
            </w:r>
          </w:p>
        </w:tc>
        <w:tc>
          <w:tcPr>
            <w:tcW w:w="3884" w:type="dxa"/>
          </w:tcPr>
          <w:p w:rsidR="00F200E2" w:rsidRPr="00656E1F" w:rsidRDefault="00BE156D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962*652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BE156D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боковая панель витрины</w:t>
            </w:r>
          </w:p>
        </w:tc>
        <w:tc>
          <w:tcPr>
            <w:tcW w:w="3884" w:type="dxa"/>
          </w:tcPr>
          <w:p w:rsidR="00F200E2" w:rsidRPr="00656E1F" w:rsidRDefault="00BE156D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467*652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BE156D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лицевая панель информационной стойки</w:t>
            </w:r>
          </w:p>
        </w:tc>
        <w:tc>
          <w:tcPr>
            <w:tcW w:w="3884" w:type="dxa"/>
          </w:tcPr>
          <w:p w:rsidR="00F200E2" w:rsidRPr="00656E1F" w:rsidRDefault="00BE156D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962*922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BE156D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боковая </w:t>
            </w: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панель информационной стойки</w:t>
            </w:r>
          </w:p>
        </w:tc>
        <w:tc>
          <w:tcPr>
            <w:tcW w:w="3884" w:type="dxa"/>
          </w:tcPr>
          <w:p w:rsidR="00F200E2" w:rsidRPr="00656E1F" w:rsidRDefault="00BE156D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467*922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BE156D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лицевая панель информационной стойки</w:t>
            </w: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полукруглой </w:t>
            </w:r>
            <w:r w:rsidRPr="00656E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990мм</w:t>
            </w:r>
          </w:p>
        </w:tc>
        <w:tc>
          <w:tcPr>
            <w:tcW w:w="3884" w:type="dxa"/>
          </w:tcPr>
          <w:p w:rsidR="00F200E2" w:rsidRPr="00656E1F" w:rsidRDefault="00BE156D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1530*922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200E2" w:rsidRPr="00656E1F" w:rsidTr="00656E1F">
        <w:trPr>
          <w:trHeight w:val="226"/>
        </w:trPr>
        <w:tc>
          <w:tcPr>
            <w:tcW w:w="3884" w:type="dxa"/>
          </w:tcPr>
          <w:p w:rsidR="00F200E2" w:rsidRPr="00656E1F" w:rsidRDefault="00BE156D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фризовая панель (метр погонный)</w:t>
            </w:r>
          </w:p>
        </w:tc>
        <w:tc>
          <w:tcPr>
            <w:tcW w:w="3884" w:type="dxa"/>
          </w:tcPr>
          <w:p w:rsidR="00F200E2" w:rsidRPr="00656E1F" w:rsidRDefault="00BE156D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990*300</w:t>
            </w:r>
            <w:r w:rsidR="002F18B2"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F18B2" w:rsidRPr="00656E1F" w:rsidTr="00656E1F">
        <w:trPr>
          <w:trHeight w:val="226"/>
        </w:trPr>
        <w:tc>
          <w:tcPr>
            <w:tcW w:w="3884" w:type="dxa"/>
          </w:tcPr>
          <w:p w:rsidR="002F18B2" w:rsidRPr="00656E1F" w:rsidRDefault="002F18B2" w:rsidP="00BE1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>панель динамической установки</w:t>
            </w:r>
          </w:p>
        </w:tc>
        <w:tc>
          <w:tcPr>
            <w:tcW w:w="3884" w:type="dxa"/>
          </w:tcPr>
          <w:p w:rsidR="002F18B2" w:rsidRPr="00656E1F" w:rsidRDefault="002F18B2" w:rsidP="00656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6E1F">
              <w:rPr>
                <w:rFonts w:ascii="Times New Roman" w:hAnsi="Times New Roman" w:cs="Times New Roman"/>
                <w:sz w:val="20"/>
                <w:szCs w:val="20"/>
              </w:rPr>
              <w:t xml:space="preserve">962*922 </w:t>
            </w:r>
          </w:p>
        </w:tc>
      </w:tr>
    </w:tbl>
    <w:p w:rsidR="00A92721" w:rsidRDefault="00A92721" w:rsidP="00656E1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F18B2" w:rsidRPr="00656E1F" w:rsidRDefault="002F18B2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УП НВЦ БЕЛЭКСПО  </w:t>
      </w:r>
      <w:r w:rsidRPr="00656E1F">
        <w:rPr>
          <w:rFonts w:ascii="Times New Roman" w:hAnsi="Times New Roman" w:cs="Times New Roman"/>
          <w:sz w:val="20"/>
          <w:szCs w:val="20"/>
        </w:rPr>
        <w:t>не несет ответственность по качеству печатной продукции, если в макете заказчика были допущены следующие ошибки и погрешности:</w:t>
      </w:r>
    </w:p>
    <w:p w:rsidR="002F18B2" w:rsidRPr="00656E1F" w:rsidRDefault="002F18B2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 -орфографические ошибки;</w:t>
      </w:r>
    </w:p>
    <w:p w:rsidR="002F18B2" w:rsidRPr="00656E1F" w:rsidRDefault="002F18B2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- дефекты изображения, не откорректированные заказчиком в процессе подготовки макета (полиграфический растр, пыль и царапины на отсканированных изображениях, некачественное вырезание по контуру и </w:t>
      </w:r>
      <w:proofErr w:type="spellStart"/>
      <w:r w:rsidRPr="00656E1F">
        <w:rPr>
          <w:rFonts w:ascii="Times New Roman" w:hAnsi="Times New Roman" w:cs="Times New Roman"/>
          <w:sz w:val="20"/>
          <w:szCs w:val="20"/>
        </w:rPr>
        <w:t>т</w:t>
      </w:r>
      <w:proofErr w:type="gramStart"/>
      <w:r w:rsidRPr="00656E1F">
        <w:rPr>
          <w:rFonts w:ascii="Times New Roman" w:hAnsi="Times New Roman" w:cs="Times New Roman"/>
          <w:sz w:val="20"/>
          <w:szCs w:val="20"/>
        </w:rPr>
        <w:t>.д</w:t>
      </w:r>
      <w:proofErr w:type="spellEnd"/>
      <w:proofErr w:type="gramEnd"/>
      <w:r w:rsidRPr="00656E1F">
        <w:rPr>
          <w:rFonts w:ascii="Times New Roman" w:hAnsi="Times New Roman" w:cs="Times New Roman"/>
          <w:sz w:val="20"/>
          <w:szCs w:val="20"/>
        </w:rPr>
        <w:t>);</w:t>
      </w:r>
    </w:p>
    <w:p w:rsidR="002F18B2" w:rsidRPr="00656E1F" w:rsidRDefault="00656E1F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 -</w:t>
      </w:r>
      <w:r w:rsidR="002F18B2" w:rsidRPr="00656E1F">
        <w:rPr>
          <w:rFonts w:ascii="Times New Roman" w:hAnsi="Times New Roman" w:cs="Times New Roman"/>
          <w:sz w:val="20"/>
          <w:szCs w:val="20"/>
        </w:rPr>
        <w:t>использованные в оригинал-макете некорректные шрифты.</w:t>
      </w:r>
    </w:p>
    <w:p w:rsidR="002F18B2" w:rsidRPr="00656E1F" w:rsidRDefault="002F18B2" w:rsidP="00656E1F">
      <w:pPr>
        <w:jc w:val="both"/>
        <w:rPr>
          <w:rFonts w:ascii="Times New Roman" w:hAnsi="Times New Roman" w:cs="Times New Roman"/>
          <w:sz w:val="20"/>
          <w:szCs w:val="20"/>
        </w:rPr>
      </w:pPr>
      <w:r w:rsidRPr="00656E1F">
        <w:rPr>
          <w:rFonts w:ascii="Times New Roman" w:hAnsi="Times New Roman" w:cs="Times New Roman"/>
          <w:sz w:val="20"/>
          <w:szCs w:val="20"/>
        </w:rPr>
        <w:t xml:space="preserve">УП НВЦ БЕЛЭКСПО  </w:t>
      </w:r>
      <w:r w:rsidRPr="00656E1F">
        <w:rPr>
          <w:rFonts w:ascii="Times New Roman" w:hAnsi="Times New Roman" w:cs="Times New Roman"/>
          <w:sz w:val="20"/>
          <w:szCs w:val="20"/>
        </w:rPr>
        <w:t xml:space="preserve">не несет ответственность за передачу цветов,  предоставленных в цветовой модели RGB, CMY, </w:t>
      </w:r>
      <w:proofErr w:type="spellStart"/>
      <w:r w:rsidRPr="00656E1F">
        <w:rPr>
          <w:rFonts w:ascii="Times New Roman" w:hAnsi="Times New Roman" w:cs="Times New Roman"/>
          <w:sz w:val="20"/>
          <w:szCs w:val="20"/>
        </w:rPr>
        <w:t>Lab</w:t>
      </w:r>
      <w:proofErr w:type="spellEnd"/>
      <w:r w:rsidRPr="00656E1F">
        <w:rPr>
          <w:rFonts w:ascii="Times New Roman" w:hAnsi="Times New Roman" w:cs="Times New Roman"/>
          <w:sz w:val="20"/>
          <w:szCs w:val="20"/>
        </w:rPr>
        <w:t xml:space="preserve">, HSB, HLS, YIQ и цветах палитры PANTONE </w:t>
      </w:r>
      <w:proofErr w:type="spellStart"/>
      <w:r w:rsidRPr="00656E1F">
        <w:rPr>
          <w:rFonts w:ascii="Times New Roman" w:hAnsi="Times New Roman" w:cs="Times New Roman"/>
          <w:sz w:val="20"/>
          <w:szCs w:val="20"/>
        </w:rPr>
        <w:t>Solid</w:t>
      </w:r>
      <w:proofErr w:type="spellEnd"/>
      <w:r w:rsidRPr="00656E1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6E1F">
        <w:rPr>
          <w:rFonts w:ascii="Times New Roman" w:hAnsi="Times New Roman" w:cs="Times New Roman"/>
          <w:sz w:val="20"/>
          <w:szCs w:val="20"/>
        </w:rPr>
        <w:t>Colors</w:t>
      </w:r>
      <w:proofErr w:type="spellEnd"/>
    </w:p>
    <w:sectPr w:rsidR="002F18B2" w:rsidRPr="00656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05"/>
    <w:rsid w:val="0003281C"/>
    <w:rsid w:val="00040406"/>
    <w:rsid w:val="0005213E"/>
    <w:rsid w:val="00055530"/>
    <w:rsid w:val="0007218E"/>
    <w:rsid w:val="0009054C"/>
    <w:rsid w:val="000A3E05"/>
    <w:rsid w:val="000C7BE0"/>
    <w:rsid w:val="000C7CBA"/>
    <w:rsid w:val="000D06ED"/>
    <w:rsid w:val="000E7036"/>
    <w:rsid w:val="00107878"/>
    <w:rsid w:val="001105E5"/>
    <w:rsid w:val="00120179"/>
    <w:rsid w:val="00124476"/>
    <w:rsid w:val="001433AF"/>
    <w:rsid w:val="00143AB4"/>
    <w:rsid w:val="0018486A"/>
    <w:rsid w:val="00192E28"/>
    <w:rsid w:val="001938B9"/>
    <w:rsid w:val="001943B9"/>
    <w:rsid w:val="001C03B7"/>
    <w:rsid w:val="001D1390"/>
    <w:rsid w:val="001D51FA"/>
    <w:rsid w:val="001F5AE3"/>
    <w:rsid w:val="002339A9"/>
    <w:rsid w:val="0025325F"/>
    <w:rsid w:val="0025363A"/>
    <w:rsid w:val="00283039"/>
    <w:rsid w:val="002B1E99"/>
    <w:rsid w:val="002C3B77"/>
    <w:rsid w:val="002D50A0"/>
    <w:rsid w:val="002D6D96"/>
    <w:rsid w:val="002E372D"/>
    <w:rsid w:val="002E3B0B"/>
    <w:rsid w:val="002E514E"/>
    <w:rsid w:val="002F18B2"/>
    <w:rsid w:val="002F1A0A"/>
    <w:rsid w:val="003049AE"/>
    <w:rsid w:val="00323DD6"/>
    <w:rsid w:val="00334567"/>
    <w:rsid w:val="00347922"/>
    <w:rsid w:val="003574AB"/>
    <w:rsid w:val="00362E4A"/>
    <w:rsid w:val="00370942"/>
    <w:rsid w:val="00375157"/>
    <w:rsid w:val="003B29DF"/>
    <w:rsid w:val="003C0566"/>
    <w:rsid w:val="003D303F"/>
    <w:rsid w:val="003E233B"/>
    <w:rsid w:val="003E326A"/>
    <w:rsid w:val="00407544"/>
    <w:rsid w:val="00414AFE"/>
    <w:rsid w:val="00432CD9"/>
    <w:rsid w:val="004338A1"/>
    <w:rsid w:val="004408D8"/>
    <w:rsid w:val="00450A77"/>
    <w:rsid w:val="00464C6A"/>
    <w:rsid w:val="00466EB7"/>
    <w:rsid w:val="004732E2"/>
    <w:rsid w:val="00493624"/>
    <w:rsid w:val="004C1FE8"/>
    <w:rsid w:val="004C5C5E"/>
    <w:rsid w:val="004F5CA1"/>
    <w:rsid w:val="00510900"/>
    <w:rsid w:val="00547C8A"/>
    <w:rsid w:val="00564480"/>
    <w:rsid w:val="00574150"/>
    <w:rsid w:val="005743AD"/>
    <w:rsid w:val="00593805"/>
    <w:rsid w:val="005A104E"/>
    <w:rsid w:val="005A40A5"/>
    <w:rsid w:val="005A7176"/>
    <w:rsid w:val="005C631B"/>
    <w:rsid w:val="00600FBB"/>
    <w:rsid w:val="00604EF4"/>
    <w:rsid w:val="00606307"/>
    <w:rsid w:val="00622ADD"/>
    <w:rsid w:val="006233B3"/>
    <w:rsid w:val="00627E01"/>
    <w:rsid w:val="0064083D"/>
    <w:rsid w:val="00656E1F"/>
    <w:rsid w:val="00662783"/>
    <w:rsid w:val="00662D12"/>
    <w:rsid w:val="006B6055"/>
    <w:rsid w:val="006B61DB"/>
    <w:rsid w:val="006C099E"/>
    <w:rsid w:val="006C2834"/>
    <w:rsid w:val="006C5849"/>
    <w:rsid w:val="006C7D1F"/>
    <w:rsid w:val="006E4707"/>
    <w:rsid w:val="006F2F44"/>
    <w:rsid w:val="006F73B9"/>
    <w:rsid w:val="007014DD"/>
    <w:rsid w:val="007428F8"/>
    <w:rsid w:val="0075084B"/>
    <w:rsid w:val="007564ED"/>
    <w:rsid w:val="0076462A"/>
    <w:rsid w:val="007766AD"/>
    <w:rsid w:val="00783C95"/>
    <w:rsid w:val="00790EA3"/>
    <w:rsid w:val="00794F07"/>
    <w:rsid w:val="007B2FB3"/>
    <w:rsid w:val="007F1C35"/>
    <w:rsid w:val="007F2984"/>
    <w:rsid w:val="007F6C74"/>
    <w:rsid w:val="00857BDD"/>
    <w:rsid w:val="00860C71"/>
    <w:rsid w:val="008A45E9"/>
    <w:rsid w:val="008B23DF"/>
    <w:rsid w:val="008C7893"/>
    <w:rsid w:val="008D3979"/>
    <w:rsid w:val="00944A67"/>
    <w:rsid w:val="00944BC8"/>
    <w:rsid w:val="00946CEF"/>
    <w:rsid w:val="00950C0D"/>
    <w:rsid w:val="0095210A"/>
    <w:rsid w:val="00967CED"/>
    <w:rsid w:val="00990CDA"/>
    <w:rsid w:val="009B57CD"/>
    <w:rsid w:val="009C5D84"/>
    <w:rsid w:val="009C6A95"/>
    <w:rsid w:val="009C7F3D"/>
    <w:rsid w:val="00A041F0"/>
    <w:rsid w:val="00A1144C"/>
    <w:rsid w:val="00A13C48"/>
    <w:rsid w:val="00A20585"/>
    <w:rsid w:val="00A32C0D"/>
    <w:rsid w:val="00A64172"/>
    <w:rsid w:val="00A80704"/>
    <w:rsid w:val="00A92721"/>
    <w:rsid w:val="00A9331E"/>
    <w:rsid w:val="00AA15DF"/>
    <w:rsid w:val="00AB6ED6"/>
    <w:rsid w:val="00AC5C67"/>
    <w:rsid w:val="00AD04B9"/>
    <w:rsid w:val="00AE25A0"/>
    <w:rsid w:val="00B23EBD"/>
    <w:rsid w:val="00B44211"/>
    <w:rsid w:val="00B65C33"/>
    <w:rsid w:val="00B8176F"/>
    <w:rsid w:val="00B85026"/>
    <w:rsid w:val="00B85BB5"/>
    <w:rsid w:val="00B95078"/>
    <w:rsid w:val="00BD4865"/>
    <w:rsid w:val="00BE156D"/>
    <w:rsid w:val="00BF5D9E"/>
    <w:rsid w:val="00C01231"/>
    <w:rsid w:val="00C02464"/>
    <w:rsid w:val="00C04E0C"/>
    <w:rsid w:val="00C11C7D"/>
    <w:rsid w:val="00C324F0"/>
    <w:rsid w:val="00C411E1"/>
    <w:rsid w:val="00C6015D"/>
    <w:rsid w:val="00C87C90"/>
    <w:rsid w:val="00C87F32"/>
    <w:rsid w:val="00CC2589"/>
    <w:rsid w:val="00CD1FC7"/>
    <w:rsid w:val="00CD2D07"/>
    <w:rsid w:val="00CD7858"/>
    <w:rsid w:val="00CE09E8"/>
    <w:rsid w:val="00CE4AF5"/>
    <w:rsid w:val="00D172D3"/>
    <w:rsid w:val="00D17A06"/>
    <w:rsid w:val="00D9674E"/>
    <w:rsid w:val="00DB2CDF"/>
    <w:rsid w:val="00DD2DD7"/>
    <w:rsid w:val="00DE047E"/>
    <w:rsid w:val="00DF7E46"/>
    <w:rsid w:val="00E265B6"/>
    <w:rsid w:val="00E275C3"/>
    <w:rsid w:val="00E45DD5"/>
    <w:rsid w:val="00E62B7B"/>
    <w:rsid w:val="00E7335F"/>
    <w:rsid w:val="00EB4D92"/>
    <w:rsid w:val="00EB51D8"/>
    <w:rsid w:val="00EC1545"/>
    <w:rsid w:val="00ED130D"/>
    <w:rsid w:val="00EF495D"/>
    <w:rsid w:val="00EF4D6D"/>
    <w:rsid w:val="00F175D2"/>
    <w:rsid w:val="00F200E2"/>
    <w:rsid w:val="00F31BA8"/>
    <w:rsid w:val="00F46739"/>
    <w:rsid w:val="00F506D7"/>
    <w:rsid w:val="00F52BA1"/>
    <w:rsid w:val="00F55F83"/>
    <w:rsid w:val="00F800A7"/>
    <w:rsid w:val="00FA1E4F"/>
    <w:rsid w:val="00FB3687"/>
    <w:rsid w:val="00FB3B5B"/>
    <w:rsid w:val="00FB5018"/>
    <w:rsid w:val="00FC3E3C"/>
    <w:rsid w:val="00FF3C4E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2015-01-20T11:56:00Z</dcterms:created>
  <dcterms:modified xsi:type="dcterms:W3CDTF">2015-01-20T12:50:00Z</dcterms:modified>
</cp:coreProperties>
</file>